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7936DB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CA1435" w:rsidRPr="00D77942" w:rsidRDefault="00CA1435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CA1435" w:rsidRPr="00D77942" w:rsidRDefault="00CA1435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4256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Pr="00376B9C">
              <w:rPr>
                <w:rFonts w:asciiTheme="minorHAnsi" w:hAnsiTheme="minorHAnsi"/>
                <w:sz w:val="22"/>
              </w:rPr>
              <w:t xml:space="preserve">      </w:t>
            </w:r>
            <w:r w:rsidR="00027F03" w:rsidRPr="009628A8">
              <w:rPr>
                <w:rFonts w:asciiTheme="minorHAnsi" w:hAnsiTheme="minorHAnsi"/>
                <w:color w:val="00B050"/>
                <w:sz w:val="22"/>
              </w:rPr>
              <w:t>Science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027F03" w:rsidRPr="009628A8">
              <w:rPr>
                <w:rFonts w:asciiTheme="minorHAnsi" w:hAnsiTheme="minorHAnsi"/>
                <w:color w:val="00B050"/>
                <w:sz w:val="22"/>
              </w:rPr>
              <w:t xml:space="preserve">Ms Victoria </w:t>
            </w:r>
            <w:proofErr w:type="spellStart"/>
            <w:r w:rsidR="00027F03" w:rsidRPr="009628A8">
              <w:rPr>
                <w:rFonts w:asciiTheme="minorHAnsi" w:hAnsiTheme="minorHAnsi"/>
                <w:color w:val="00B050"/>
                <w:sz w:val="22"/>
              </w:rPr>
              <w:t>Lyttle</w:t>
            </w:r>
            <w:proofErr w:type="spellEnd"/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3342BE" w:rsidRPr="007053CC">
              <w:rPr>
                <w:rFonts w:asciiTheme="minorHAnsi" w:hAnsiTheme="minorHAnsi" w:cstheme="minorHAnsi"/>
                <w:color w:val="00B050"/>
                <w:sz w:val="22"/>
              </w:rPr>
              <w:t>7/</w:t>
            </w:r>
            <w:r w:rsidRPr="007053CC">
              <w:rPr>
                <w:rFonts w:asciiTheme="minorHAnsi" w:hAnsiTheme="minorHAnsi" w:cstheme="minorHAnsi"/>
                <w:color w:val="00B050"/>
                <w:sz w:val="22"/>
              </w:rPr>
              <w:t xml:space="preserve"> </w:t>
            </w:r>
            <w:r w:rsidR="00027F03" w:rsidRPr="007053CC">
              <w:rPr>
                <w:rFonts w:asciiTheme="minorHAnsi" w:hAnsiTheme="minorHAnsi" w:cstheme="minorHAnsi"/>
                <w:color w:val="00B050"/>
                <w:sz w:val="22"/>
              </w:rPr>
              <w:t>8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9628A8" w:rsidRPr="009628A8">
              <w:rPr>
                <w:rFonts w:asciiTheme="minorHAnsi" w:hAnsiTheme="minorHAnsi"/>
                <w:color w:val="00B050"/>
                <w:sz w:val="22"/>
              </w:rPr>
              <w:t>October 15, 2010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417334" w:rsidRPr="00417334">
              <w:rPr>
                <w:rFonts w:asciiTheme="minorHAnsi" w:hAnsiTheme="minorHAnsi"/>
                <w:color w:val="00B050"/>
                <w:sz w:val="22"/>
              </w:rPr>
              <w:t xml:space="preserve">Central Tendency: </w:t>
            </w:r>
            <w:r w:rsidR="00063459" w:rsidRPr="00417334">
              <w:rPr>
                <w:rFonts w:asciiTheme="minorHAnsi" w:hAnsiTheme="minorHAnsi"/>
                <w:color w:val="00B050"/>
                <w:sz w:val="22"/>
              </w:rPr>
              <w:t>Mean,</w:t>
            </w:r>
            <w:r w:rsidR="00063459">
              <w:rPr>
                <w:rFonts w:asciiTheme="minorHAnsi" w:hAnsiTheme="minorHAnsi"/>
                <w:color w:val="00B050"/>
                <w:sz w:val="22"/>
              </w:rPr>
              <w:t xml:space="preserve"> Median, Mode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5E59B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  <w:r w:rsidR="005E59BC" w:rsidRPr="005E59BC">
              <w:rPr>
                <w:rFonts w:asciiTheme="minorHAnsi" w:hAnsiTheme="minorHAnsi"/>
                <w:color w:val="00B050"/>
                <w:sz w:val="22"/>
              </w:rPr>
              <w:t>9:00 – 10:20 am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027F03" w:rsidRPr="009628A8">
              <w:rPr>
                <w:rFonts w:asciiTheme="minorHAnsi" w:hAnsiTheme="minorHAnsi"/>
                <w:color w:val="00B050"/>
                <w:sz w:val="22"/>
              </w:rPr>
              <w:t>Mr Andrew Moss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9628A8" w:rsidRPr="009628A8">
              <w:rPr>
                <w:rFonts w:asciiTheme="minorHAnsi" w:hAnsiTheme="minorHAnsi"/>
                <w:color w:val="00B050"/>
                <w:sz w:val="22"/>
              </w:rPr>
              <w:t>22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1.  Instructional Expectations and Opportunities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CA1435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CA143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77942" w:rsidRPr="00F76B4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  <w:r w:rsidRPr="00F76B44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9812" w:type="dxa"/>
              <w:tblInd w:w="67" w:type="dxa"/>
              <w:tblLayout w:type="fixed"/>
              <w:tblLook w:val="04A0"/>
            </w:tblPr>
            <w:tblGrid>
              <w:gridCol w:w="9812"/>
            </w:tblGrid>
            <w:tr w:rsidR="00F76B44" w:rsidTr="009628A8">
              <w:trPr>
                <w:trHeight w:val="795"/>
              </w:trPr>
              <w:tc>
                <w:tcPr>
                  <w:tcW w:w="9812" w:type="dxa"/>
                </w:tcPr>
                <w:p w:rsidR="009628A8" w:rsidRDefault="009628A8" w:rsidP="009628A8">
                  <w:pPr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b/>
                      <w:bCs/>
                      <w:color w:val="231F20"/>
                      <w:lang w:val="en-CA"/>
                    </w:rPr>
                  </w:pPr>
                </w:p>
                <w:p w:rsidR="003342BE" w:rsidRDefault="003342BE" w:rsidP="003342BE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</w:pPr>
                  <w:r w:rsidRPr="003342BE">
                    <w:rPr>
                      <w:rFonts w:asciiTheme="minorHAnsi" w:eastAsiaTheme="minorHAnsi" w:hAnsiTheme="minorHAnsi" w:cstheme="minorHAnsi"/>
                      <w:i/>
                      <w:iCs/>
                      <w:color w:val="00B050"/>
                      <w:sz w:val="22"/>
                      <w:szCs w:val="22"/>
                      <w:lang w:val="en-CA"/>
                    </w:rPr>
                    <w:t xml:space="preserve">Data Relationships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– determine, through investigation, the effect on a measure of central tendency </w:t>
                  </w:r>
                </w:p>
                <w:p w:rsidR="00F76B44" w:rsidRPr="003342BE" w:rsidRDefault="003342BE" w:rsidP="003342BE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</w:pP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>(i.e.,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mean, median, and mode) of adding or removing a value or values (e.g.,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changing the value of an outlier may have a significant effect on the mean but no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effect on the median)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>(</w:t>
                  </w:r>
                  <w:r w:rsidRPr="003342BE">
                    <w:rPr>
                      <w:rFonts w:asciiTheme="minorHAnsi" w:eastAsiaTheme="minorHAnsi" w:hAnsiTheme="minorHAnsi" w:cstheme="minorHAnsi"/>
                      <w:b/>
                      <w:bCs/>
                      <w:i/>
                      <w:iCs/>
                      <w:color w:val="00B050"/>
                      <w:sz w:val="22"/>
                      <w:szCs w:val="22"/>
                      <w:lang w:val="en-CA"/>
                    </w:rPr>
                    <w:t xml:space="preserve">Sample problem: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Use a set of data whose distribution across its range looks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symmetrical, and change some of the values so that the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 xml:space="preserve">distribution no longer looks symmetrical. Does the change affect </w:t>
                  </w:r>
                  <w:r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br/>
                    <w:t xml:space="preserve">                                                                       </w:t>
                  </w:r>
                  <w:r w:rsidRPr="003342BE">
                    <w:rPr>
                      <w:rFonts w:asciiTheme="minorHAnsi" w:eastAsiaTheme="minorHAnsi" w:hAnsiTheme="minorHAnsi" w:cstheme="minorHAnsi"/>
                      <w:color w:val="00B050"/>
                      <w:sz w:val="22"/>
                      <w:szCs w:val="22"/>
                      <w:lang w:val="en-CA"/>
                    </w:rPr>
                    <w:t>the median more than the mean? Explain your thinking.)</w:t>
                  </w:r>
                </w:p>
                <w:p w:rsidR="003342BE" w:rsidRPr="003342BE" w:rsidRDefault="003342BE" w:rsidP="003342B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</w:p>
              </w:tc>
            </w:tr>
          </w:tbl>
          <w:p w:rsidR="00D77942" w:rsidRPr="00F76B44" w:rsidRDefault="00D77942" w:rsidP="00CA1435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CA143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77942" w:rsidRPr="00F76B4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F76B44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9842" w:type="dxa"/>
              <w:tblInd w:w="67" w:type="dxa"/>
              <w:tblLayout w:type="fixed"/>
              <w:tblLook w:val="04A0"/>
            </w:tblPr>
            <w:tblGrid>
              <w:gridCol w:w="9842"/>
            </w:tblGrid>
            <w:tr w:rsidR="00F76B44" w:rsidTr="009628A8">
              <w:trPr>
                <w:trHeight w:val="1500"/>
              </w:trPr>
              <w:tc>
                <w:tcPr>
                  <w:tcW w:w="9842" w:type="dxa"/>
                </w:tcPr>
                <w:p w:rsidR="00F76B44" w:rsidRPr="00701C80" w:rsidRDefault="00F76B44" w:rsidP="00F76B44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</w:p>
                <w:p w:rsidR="00F76B44" w:rsidRPr="00701C80" w:rsidRDefault="007053CC" w:rsidP="00E8014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701C80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Students will identity the mean of a set of numbers.</w:t>
                  </w:r>
                </w:p>
                <w:p w:rsidR="007053CC" w:rsidRPr="00701C80" w:rsidRDefault="007053CC" w:rsidP="00E8014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701C80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Students will identify the median of a set of numbers.</w:t>
                  </w:r>
                </w:p>
                <w:p w:rsidR="007053CC" w:rsidRDefault="007053CC" w:rsidP="00E8014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701C80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Students will identify the mode of a set of numbers.</w:t>
                  </w: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CA143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1361EC" w:rsidRPr="00376B9C" w:rsidRDefault="001361EC" w:rsidP="001361EC">
            <w:pPr>
              <w:rPr>
                <w:rFonts w:asciiTheme="minorHAnsi" w:hAnsiTheme="minorHAnsi"/>
                <w:b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2. </w:t>
            </w:r>
            <w:proofErr w:type="spellStart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Preassessment</w:t>
            </w:r>
            <w:proofErr w:type="spellEnd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Accommodations/Modifications</w:t>
            </w:r>
          </w:p>
        </w:tc>
      </w:tr>
      <w:tr w:rsidR="001361EC" w:rsidRPr="00376B9C" w:rsidTr="00CA143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505234" w:rsidRPr="00F76B4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1B3C7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spellStart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</w:t>
                  </w:r>
                  <w:proofErr w:type="spellEnd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203" w:type="dxa"/>
                </w:tcPr>
                <w:p w:rsidR="00505234" w:rsidRPr="00F76B44" w:rsidRDefault="00505234" w:rsidP="001B3C7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Accommodation/Modification</w:t>
                  </w:r>
                </w:p>
              </w:tc>
            </w:tr>
            <w:tr w:rsidR="00505234" w:rsidRPr="00F76B44" w:rsidTr="00F76B44">
              <w:tc>
                <w:tcPr>
                  <w:tcW w:w="4764" w:type="dxa"/>
                </w:tcPr>
                <w:p w:rsidR="00505234" w:rsidRDefault="00505234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Academic Needs: </w:t>
                  </w:r>
                </w:p>
                <w:p w:rsidR="00A3433F" w:rsidRDefault="00A3433F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3433F" w:rsidRDefault="00A3433F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3433F" w:rsidRDefault="00A3433F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CF4E4D" w:rsidRDefault="00CF4E4D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750C0A" w:rsidRPr="00F76B44" w:rsidRDefault="00750C0A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CA1435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Behavioural/Social/Emotional Needs</w:t>
                  </w:r>
                  <w:r w:rsidR="001B3C77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:</w:t>
                  </w:r>
                </w:p>
                <w:p w:rsidR="00505234" w:rsidRDefault="00505234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750C0A" w:rsidRPr="00F76B44" w:rsidRDefault="00750C0A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3C77" w:rsidRDefault="001B3C77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3C77" w:rsidRDefault="001B3C77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3C77" w:rsidRDefault="001B3C77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3C77" w:rsidRDefault="001B3C77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Default="00505234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Physical Needs</w:t>
                  </w:r>
                </w:p>
                <w:p w:rsidR="00750C0A" w:rsidRPr="00F76B44" w:rsidRDefault="00750C0A" w:rsidP="00CA1435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Default="00505234" w:rsidP="001B3C7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Diversity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:rsidR="001B3C77" w:rsidRPr="00F76B44" w:rsidRDefault="001B3C77" w:rsidP="001B3C7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505234" w:rsidRPr="00A3433F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Finish Early:</w:t>
                  </w:r>
                  <w:r w:rsidR="00A3433F"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Have them work on their consolidation </w:t>
                  </w:r>
                  <w:r w:rsidR="00A3433F"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     Ticket-Out-of-Class</w:t>
                  </w:r>
                </w:p>
                <w:p w:rsidR="001B3C77" w:rsidRPr="00A3433F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Cannot Understand:</w:t>
                  </w:r>
                  <w:r w:rsidR="00A3433F"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 Try explaining concept again using </w:t>
                  </w:r>
                  <w:r w:rsidR="00A3433F" w:rsidRPr="00A3433F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                    </w:t>
                  </w:r>
                  <w:r w:rsidR="00CF4E4D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a different angle (easier </w:t>
                  </w:r>
                  <w:r w:rsidR="00CF4E4D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                    terminology, gestures, diagrams)</w:t>
                  </w:r>
                </w:p>
                <w:p w:rsid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Easily Distracted: Engage students who are easily     </w:t>
                  </w: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             distracted; Keep class flowing so </w:t>
                  </w: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              things don’t stay the same too long.</w:t>
                  </w: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Don’t Participate: Think-Pair-Share</w:t>
                  </w: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 xml:space="preserve">Talk Out:  Don’t take their answers unless they raise </w:t>
                  </w: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br/>
                    <w:t xml:space="preserve">                  their hands.</w:t>
                  </w: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N/A</w:t>
                  </w:r>
                </w:p>
                <w:p w:rsidR="001B3C77" w:rsidRPr="001B3C77" w:rsidRDefault="001B3C77" w:rsidP="00CA1435">
                  <w:pPr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</w:pPr>
                </w:p>
                <w:p w:rsidR="001B3C77" w:rsidRPr="00F76B44" w:rsidRDefault="001B3C77" w:rsidP="00CA143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1B3C77">
                    <w:rPr>
                      <w:rFonts w:asciiTheme="minorHAnsi" w:hAnsiTheme="minorHAnsi"/>
                      <w:color w:val="00B050"/>
                      <w:sz w:val="22"/>
                      <w:szCs w:val="22"/>
                    </w:rPr>
                    <w:t>N/A</w:t>
                  </w: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3000E5" w:rsidRDefault="003000E5" w:rsidP="00FA2F1E">
      <w:pPr>
        <w:rPr>
          <w:rFonts w:asciiTheme="minorHAnsi" w:hAnsiTheme="minorHAnsi"/>
          <w:b/>
          <w:sz w:val="28"/>
          <w:szCs w:val="28"/>
        </w:rPr>
      </w:pPr>
    </w:p>
    <w:p w:rsidR="00FA2F1E" w:rsidRDefault="00FA2F1E" w:rsidP="00FA2F1E">
      <w:pPr>
        <w:rPr>
          <w:rFonts w:asciiTheme="minorHAnsi" w:hAnsiTheme="minorHAnsi"/>
          <w:b/>
          <w:sz w:val="28"/>
          <w:szCs w:val="28"/>
        </w:rPr>
      </w:pPr>
      <w:r w:rsidRPr="00376B9C">
        <w:rPr>
          <w:rFonts w:asciiTheme="minorHAnsi" w:hAnsiTheme="minorHAnsi"/>
          <w:b/>
          <w:sz w:val="28"/>
          <w:szCs w:val="28"/>
        </w:rPr>
        <w:t>3. Learning Environment</w:t>
      </w:r>
    </w:p>
    <w:p w:rsidR="003000E5" w:rsidRPr="00F76B44" w:rsidRDefault="003000E5" w:rsidP="00FA2F1E">
      <w:pPr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000E5" w:rsidRPr="003000E5" w:rsidRDefault="003000E5" w:rsidP="00CB0D85">
            <w:pPr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</w:p>
          <w:p w:rsidR="00CB0D85" w:rsidRPr="003000E5" w:rsidRDefault="00CB0D85" w:rsidP="00CB0D85">
            <w:pPr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3000E5">
              <w:rPr>
                <w:rFonts w:asciiTheme="minorHAnsi" w:hAnsiTheme="minorHAnsi" w:cs="Arial"/>
                <w:color w:val="00B050"/>
                <w:sz w:val="22"/>
                <w:szCs w:val="22"/>
              </w:rPr>
              <w:t>Lesson/Seatwork: Students will be working alone, and in pairs.</w:t>
            </w:r>
          </w:p>
          <w:p w:rsidR="00CB0D85" w:rsidRDefault="00CB0D85" w:rsidP="00E80149">
            <w:pPr>
              <w:rPr>
                <w:rFonts w:asciiTheme="minorHAnsi" w:hAnsiTheme="minorHAnsi" w:cs="Arial"/>
                <w:color w:val="00B050"/>
                <w:sz w:val="22"/>
                <w:szCs w:val="22"/>
              </w:rPr>
            </w:pPr>
            <w:r w:rsidRPr="003000E5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Activity: Students will work </w:t>
            </w:r>
            <w:r w:rsidR="00CF4E4D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both independently and as a </w:t>
            </w:r>
            <w:r w:rsidRPr="003000E5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group for the activity.  I’ll use the “When I say “go”” </w:t>
            </w:r>
            <w:r w:rsidR="00CF4E4D">
              <w:rPr>
                <w:rFonts w:asciiTheme="minorHAnsi" w:hAnsiTheme="minorHAnsi" w:cs="Arial"/>
                <w:color w:val="00B050"/>
                <w:sz w:val="22"/>
                <w:szCs w:val="22"/>
              </w:rPr>
              <w:t xml:space="preserve"> </w:t>
            </w:r>
            <w:r w:rsidR="00CF4E4D">
              <w:rPr>
                <w:rFonts w:asciiTheme="minorHAnsi" w:hAnsiTheme="minorHAnsi" w:cs="Arial"/>
                <w:color w:val="00B050"/>
                <w:sz w:val="22"/>
                <w:szCs w:val="22"/>
              </w:rPr>
              <w:br/>
              <w:t xml:space="preserve">               method as a transition</w:t>
            </w:r>
          </w:p>
          <w:p w:rsidR="003342BE" w:rsidRPr="00F76B44" w:rsidRDefault="003342BE" w:rsidP="00E8014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FA2F1E" w:rsidRPr="00376B9C" w:rsidRDefault="00FA2F1E" w:rsidP="00FA2F1E">
      <w:pPr>
        <w:rPr>
          <w:rFonts w:asciiTheme="minorHAnsi" w:hAnsiTheme="minorHAnsi"/>
          <w:b/>
          <w:sz w:val="22"/>
          <w:szCs w:val="22"/>
        </w:rPr>
      </w:pPr>
    </w:p>
    <w:p w:rsidR="00FA2F1E" w:rsidRDefault="00FA2F1E" w:rsidP="00FA2F1E">
      <w:pPr>
        <w:rPr>
          <w:rFonts w:asciiTheme="minorHAnsi" w:hAnsiTheme="minorHAnsi"/>
          <w:i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4. The Overview </w:t>
      </w:r>
      <w:r w:rsidR="001568A0" w:rsidRPr="00376B9C">
        <w:rPr>
          <w:rFonts w:asciiTheme="minorHAnsi" w:hAnsiTheme="minorHAnsi"/>
          <w:b/>
          <w:sz w:val="28"/>
          <w:szCs w:val="28"/>
        </w:rPr>
        <w:t>(Agenda) for</w:t>
      </w:r>
      <w:r w:rsidRPr="00376B9C">
        <w:rPr>
          <w:rFonts w:asciiTheme="minorHAnsi" w:hAnsiTheme="minorHAnsi"/>
          <w:b/>
          <w:sz w:val="28"/>
          <w:szCs w:val="28"/>
        </w:rPr>
        <w:t xml:space="preserve"> your lesson: </w:t>
      </w:r>
    </w:p>
    <w:p w:rsidR="00AE701F" w:rsidRPr="00F76B44" w:rsidRDefault="00AE701F" w:rsidP="00FA2F1E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CB0D85" w:rsidRDefault="00CB0D85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C5586B" w:rsidRDefault="00C5586B" w:rsidP="00E80149">
            <w:p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Minds On: Mean, Median, Mode</w:t>
            </w:r>
          </w:p>
          <w:p w:rsidR="00417334" w:rsidRPr="00E80149" w:rsidRDefault="00417334" w:rsidP="00417334">
            <w:p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E80149">
              <w:rPr>
                <w:rFonts w:asciiTheme="minorHAnsi" w:hAnsiTheme="minorHAnsi"/>
                <w:color w:val="00B050"/>
                <w:sz w:val="22"/>
                <w:szCs w:val="22"/>
              </w:rPr>
              <w:t>The 3 Ms</w:t>
            </w:r>
          </w:p>
          <w:p w:rsidR="00E80149" w:rsidRPr="00E80149" w:rsidRDefault="00677674" w:rsidP="00E80149">
            <w:p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Pulse</w:t>
            </w:r>
          </w:p>
          <w:p w:rsidR="00E80149" w:rsidRPr="00F76B44" w:rsidRDefault="00E80149" w:rsidP="00E8014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Default="00FA2F1E" w:rsidP="00FA2F1E">
      <w:pPr>
        <w:rPr>
          <w:rFonts w:asciiTheme="minorHAnsi" w:hAnsiTheme="minorHAnsi"/>
          <w:b/>
          <w:sz w:val="28"/>
          <w:szCs w:val="28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5. Resources and Materials for your class </w:t>
      </w:r>
    </w:p>
    <w:p w:rsidR="00CF4E4D" w:rsidRPr="00F76B44" w:rsidRDefault="00CF4E4D" w:rsidP="00FA2F1E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CF4E4D" w:rsidRPr="00CF4E4D" w:rsidRDefault="00CF4E4D" w:rsidP="00FA2F1E">
            <w:pPr>
              <w:rPr>
                <w:rFonts w:asciiTheme="minorHAnsi" w:hAnsiTheme="minorHAnsi"/>
                <w:color w:val="00B050"/>
                <w:sz w:val="22"/>
                <w:szCs w:val="22"/>
              </w:rPr>
            </w:pPr>
          </w:p>
          <w:p w:rsidR="00CF4E4D" w:rsidRPr="00CF4E4D" w:rsidRDefault="00CF4E4D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 w:rsidRPr="00CF4E4D">
              <w:rPr>
                <w:rFonts w:asciiTheme="minorHAnsi" w:hAnsiTheme="minorHAnsi"/>
                <w:color w:val="00B050"/>
                <w:sz w:val="22"/>
                <w:szCs w:val="22"/>
              </w:rPr>
              <w:t>Dry erase markers</w:t>
            </w:r>
          </w:p>
          <w:p w:rsidR="003342BE" w:rsidRPr="00577ECE" w:rsidRDefault="001D3DF2" w:rsidP="00577EC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Spare pens/pencils</w:t>
            </w:r>
          </w:p>
          <w:p w:rsidR="003342BE" w:rsidRDefault="00677674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Student dry erase boards</w:t>
            </w:r>
          </w:p>
          <w:p w:rsidR="00677674" w:rsidRDefault="00677674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Timer</w:t>
            </w:r>
          </w:p>
          <w:p w:rsidR="00677674" w:rsidRDefault="00677674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Computer</w:t>
            </w:r>
          </w:p>
          <w:p w:rsidR="00677674" w:rsidRDefault="00677674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Projector</w:t>
            </w:r>
          </w:p>
          <w:p w:rsidR="00577ECE" w:rsidRDefault="00577ECE" w:rsidP="00FA2F1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color w:val="00B050"/>
                <w:sz w:val="22"/>
                <w:szCs w:val="22"/>
              </w:rPr>
              <w:t>Ticket-Out-of-Class Hand Out (24 copies)</w:t>
            </w:r>
          </w:p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376B9C" w:rsidRDefault="00376B9C" w:rsidP="00376B9C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Content, Teaching Strategies, for Lesson </w:t>
      </w:r>
    </w:p>
    <w:p w:rsidR="00F76B44" w:rsidRPr="00F76B44" w:rsidRDefault="00F76B44" w:rsidP="00376B9C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F76B44" w:rsidTr="00F76B44">
        <w:tc>
          <w:tcPr>
            <w:tcW w:w="828" w:type="dxa"/>
          </w:tcPr>
          <w:p w:rsidR="00D11857" w:rsidRDefault="00D1185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55205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.5 min</w:t>
            </w:r>
          </w:p>
          <w:p w:rsidR="00552050" w:rsidRDefault="0055205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11C61" w:rsidRDefault="0055205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.5 min</w:t>
            </w:r>
          </w:p>
          <w:p w:rsidR="006A0B9A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Pr="00F76B44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2:00 min</w:t>
            </w:r>
          </w:p>
        </w:tc>
        <w:tc>
          <w:tcPr>
            <w:tcW w:w="1530" w:type="dxa"/>
          </w:tcPr>
          <w:p w:rsidR="00400EC0" w:rsidRDefault="00400EC0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>Before Class:</w:t>
            </w:r>
          </w:p>
          <w:p w:rsidR="00400EC0" w:rsidRDefault="00400EC0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400EC0" w:rsidRDefault="00400EC0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5154DC" w:rsidRDefault="005154D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5154DC" w:rsidRDefault="005154D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5154DC" w:rsidRDefault="005154D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  <w:p w:rsidR="00D11857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C20BE8">
              <w:rPr>
                <w:rFonts w:asciiTheme="minorHAnsi" w:hAnsiTheme="minorHAnsi"/>
                <w:b/>
                <w:i/>
                <w:sz w:val="22"/>
                <w:szCs w:val="22"/>
              </w:rPr>
              <w:t>Introduction</w:t>
            </w:r>
          </w:p>
          <w:p w:rsidR="00CA1435" w:rsidRDefault="00CA143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A0B9A" w:rsidRDefault="00B11C61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Greet class</w:t>
            </w:r>
          </w:p>
          <w:p w:rsidR="006A0B9A" w:rsidRPr="005154DC" w:rsidRDefault="006A0B9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11C61" w:rsidRDefault="00B11C61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Bell Work</w:t>
            </w:r>
          </w:p>
          <w:p w:rsidR="00B11C61" w:rsidRDefault="00B11C61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154DC" w:rsidRDefault="00CA143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5154DC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Minds-On</w:t>
            </w:r>
          </w:p>
          <w:p w:rsidR="005154DC" w:rsidRPr="00C20BE8" w:rsidRDefault="005154D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5154DC" w:rsidRPr="0018346D" w:rsidRDefault="005154DC" w:rsidP="005154D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lastRenderedPageBreak/>
              <w:t>Set up and turn on projector</w:t>
            </w:r>
          </w:p>
          <w:p w:rsidR="00CA1435" w:rsidRPr="0018346D" w:rsidRDefault="00CA1435" w:rsidP="005154D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Load Minds-On: </w:t>
            </w:r>
            <w:hyperlink r:id="rId6" w:history="1">
              <w:r w:rsidRPr="0018346D">
                <w:rPr>
                  <w:rStyle w:val="Hyperlink"/>
                  <w:rFonts w:asciiTheme="minorHAnsi" w:hAnsiTheme="minorHAnsi" w:cstheme="minorHAnsi"/>
                  <w:color w:val="00B050"/>
                  <w:sz w:val="22"/>
                  <w:szCs w:val="22"/>
                </w:rPr>
                <w:t>http://www.youtube.com/watch?v=uydzT_WiRz4</w:t>
              </w:r>
            </w:hyperlink>
          </w:p>
          <w:p w:rsidR="00CA1435" w:rsidRPr="0018346D" w:rsidRDefault="005154DC" w:rsidP="005154D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Write Agenda on board</w:t>
            </w:r>
          </w:p>
          <w:p w:rsidR="005154DC" w:rsidRPr="0018346D" w:rsidRDefault="005154DC" w:rsidP="005154D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Write Bell work on board</w:t>
            </w:r>
          </w:p>
          <w:p w:rsidR="005154DC" w:rsidRPr="0018346D" w:rsidRDefault="005154DC" w:rsidP="005154D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Write table from last day up</w:t>
            </w:r>
          </w:p>
          <w:p w:rsidR="00CA1435" w:rsidRPr="0018346D" w:rsidRDefault="00CA1435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CA1435" w:rsidRDefault="00CA1435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6A0B9A" w:rsidRDefault="006A0B9A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6A0B9A" w:rsidRDefault="00B11C61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Greet class, introduce Peter Morris (Mr Morris)</w:t>
            </w:r>
          </w:p>
          <w:p w:rsidR="00B11C61" w:rsidRDefault="00B11C61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B11C61" w:rsidRPr="0018346D" w:rsidRDefault="00B11C61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Take Up Bell Work</w:t>
            </w:r>
          </w:p>
          <w:p w:rsidR="00CA1435" w:rsidRPr="0018346D" w:rsidRDefault="00CA1435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5154DC" w:rsidRDefault="00CA1435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  <w:r w:rsidRPr="0018346D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lastRenderedPageBreak/>
              <w:t xml:space="preserve">Mean, Median, and Mode song </w:t>
            </w:r>
            <w:hyperlink r:id="rId7" w:history="1">
              <w:r w:rsidRPr="0018346D">
                <w:rPr>
                  <w:rStyle w:val="Hyperlink"/>
                  <w:rFonts w:asciiTheme="minorHAnsi" w:hAnsiTheme="minorHAnsi" w:cstheme="minorHAnsi"/>
                  <w:color w:val="00B050"/>
                  <w:sz w:val="22"/>
                  <w:szCs w:val="22"/>
                </w:rPr>
                <w:t>http://www.youtube.com/watch?v=uydzT_WiRz4</w:t>
              </w:r>
            </w:hyperlink>
          </w:p>
          <w:p w:rsidR="00346C5B" w:rsidRDefault="00346C5B" w:rsidP="00376B9C">
            <w:pPr>
              <w:rPr>
                <w:rFonts w:asciiTheme="minorHAnsi" w:hAnsiTheme="minorHAnsi" w:cstheme="minorHAnsi"/>
                <w:color w:val="00B050"/>
                <w:sz w:val="22"/>
                <w:szCs w:val="22"/>
              </w:rPr>
            </w:pPr>
          </w:p>
          <w:p w:rsidR="00346C5B" w:rsidRPr="005154DC" w:rsidRDefault="00346C5B" w:rsidP="00376B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0B5A5A" w:rsidRDefault="000B5A5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9A7" w:rsidRDefault="004D69A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9A7" w:rsidRDefault="004D69A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 min</w:t>
            </w:r>
          </w:p>
          <w:p w:rsidR="004D69A7" w:rsidRDefault="004D69A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D69A7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5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4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6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5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4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4 min</w:t>
            </w: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5 min</w:t>
            </w: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577EC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4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0.5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Pr="00F76B44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</w:tc>
        <w:tc>
          <w:tcPr>
            <w:tcW w:w="1530" w:type="dxa"/>
          </w:tcPr>
          <w:p w:rsidR="005E59BC" w:rsidRDefault="00172A0C" w:rsidP="00BB79C3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C20BE8"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>Instruction</w:t>
            </w:r>
          </w:p>
          <w:p w:rsidR="005154DC" w:rsidRPr="00C5586B" w:rsidRDefault="005154DC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8346D" w:rsidRDefault="0018346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Transition</w:t>
            </w:r>
          </w:p>
          <w:p w:rsidR="0018346D" w:rsidRDefault="0018346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154DC" w:rsidRDefault="005154DC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C5586B">
              <w:rPr>
                <w:rFonts w:asciiTheme="minorHAnsi" w:hAnsiTheme="minorHAnsi"/>
                <w:i/>
                <w:sz w:val="22"/>
                <w:szCs w:val="22"/>
              </w:rPr>
              <w:t>Review of last day</w:t>
            </w: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417334" w:rsidRDefault="0041733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Mean </w:t>
            </w: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Think-Pair-Share</w:t>
            </w: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47602" w:rsidRDefault="00C47602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9B709A" w:rsidRDefault="009B709A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9B709A" w:rsidRDefault="009B709A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9B709A" w:rsidRDefault="009B709A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3D0E2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Independent Eye Colours</w:t>
            </w:r>
          </w:p>
          <w:p w:rsidR="003D0E25" w:rsidRDefault="003D0E2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Median</w:t>
            </w: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Think-Pair-Share</w:t>
            </w: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6619D" w:rsidRDefault="00E6619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3D0E2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Independent Eye Colours</w:t>
            </w: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Mode</w:t>
            </w: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3D0E25" w:rsidRDefault="003D0E2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Transition</w:t>
            </w:r>
          </w:p>
          <w:p w:rsidR="00677674" w:rsidRDefault="00677674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776EB" w:rsidRDefault="006776E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Acquire New Data</w:t>
            </w: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Start Activity</w:t>
            </w: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11DBD" w:rsidRDefault="00ED1E1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Transition</w:t>
            </w:r>
          </w:p>
          <w:p w:rsidR="00F11DBD" w:rsidRDefault="00F11D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ED1E1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Measure pulse</w:t>
            </w: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334C3" w:rsidRDefault="005334C3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C294D" w:rsidRDefault="006C294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Review </w:t>
            </w:r>
          </w:p>
          <w:p w:rsidR="006C294D" w:rsidRDefault="006C294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Mean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Median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Mode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1013F" w:rsidRDefault="006C294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Discussion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32ABD" w:rsidRDefault="00D32ABD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Default="00C5586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5586B" w:rsidRPr="00BB79C3" w:rsidRDefault="00C5586B" w:rsidP="00BB79C3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172A0C" w:rsidRDefault="00172A0C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154DC" w:rsidRDefault="005154DC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18346D" w:rsidRDefault="0018346D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Get students back to their seats and take out math books</w:t>
            </w:r>
          </w:p>
          <w:p w:rsidR="0018346D" w:rsidRDefault="0018346D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154DC" w:rsidRDefault="005154DC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All right, so what did we do yesterday</w:t>
            </w:r>
            <w:r w:rsidR="00C5586B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?</w:t>
            </w:r>
          </w:p>
          <w:p w:rsidR="00C5586B" w:rsidRDefault="00C5586B" w:rsidP="00C5586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Lined up by birthday</w:t>
            </w:r>
          </w:p>
          <w:p w:rsidR="00C5586B" w:rsidRDefault="00C5586B" w:rsidP="00C5586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Found out how many were born each month</w:t>
            </w:r>
          </w:p>
          <w:p w:rsidR="00C5586B" w:rsidRDefault="00C5586B" w:rsidP="00C5586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Found out eye colour of each student in each month</w:t>
            </w:r>
          </w:p>
          <w:p w:rsidR="00C5586B" w:rsidRDefault="00C5586B" w:rsidP="00C5586B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Looked for correlation</w:t>
            </w:r>
          </w:p>
          <w:p w:rsidR="00417334" w:rsidRDefault="00C5586B" w:rsidP="00417334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Did not find one</w:t>
            </w:r>
          </w:p>
          <w:p w:rsidR="00417334" w:rsidRPr="00417334" w:rsidRDefault="00417334" w:rsidP="00417334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See attached page for results</w:t>
            </w:r>
          </w:p>
          <w:p w:rsidR="00417334" w:rsidRDefault="00417334" w:rsidP="00417334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417334" w:rsidRDefault="00417334" w:rsidP="00417334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Ask class what they think “mean” is</w:t>
            </w:r>
          </w:p>
          <w:p w:rsidR="00417334" w:rsidRPr="00C47602" w:rsidRDefault="00417334" w:rsidP="00417334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Use homework for the weekend as weak attempt at humour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D32ABD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Mean (Average): sum of the data values divided by the number of data values</w:t>
            </w: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C47602" w:rsidRDefault="007936DB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B050"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B050"/>
                        <w:sz w:val="22"/>
                        <w:szCs w:val="22"/>
                      </w:rPr>
                      <m:t>Sum of Data Values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B050"/>
                        <w:sz w:val="22"/>
                        <w:szCs w:val="22"/>
                      </w:rPr>
                      <m:t>Number of Data Points</m:t>
                    </m:r>
                  </m:den>
                </m:f>
              </m:oMath>
            </m:oMathPara>
          </w:p>
          <w:p w:rsidR="00D32ABD" w:rsidRDefault="00D32AB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Find mean of birthday data: </w:t>
            </w:r>
            <w:r w:rsidR="009B709A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2</w:t>
            </w: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Did you get the same number as the person beside you?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did you get?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2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month(s) has the same amount of people born in it as the mean?</w:t>
            </w:r>
          </w:p>
          <w:p w:rsidR="009B709A" w:rsidRDefault="009B709A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Jan, </w:t>
            </w:r>
            <w:proofErr w:type="spellStart"/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Mar,Nov</w:t>
            </w:r>
            <w:proofErr w:type="spellEnd"/>
          </w:p>
          <w:p w:rsidR="009B709A" w:rsidRDefault="009B709A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9B709A" w:rsidRDefault="009B709A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Find Mean of eye colours: Brown: 0.92; Green: 0.42; Blue: 0.75</w:t>
            </w: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3D0E25" w:rsidRDefault="003D0E25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3D0E25" w:rsidRDefault="003D0E25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9B709A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Ask class what they </w:t>
            </w:r>
            <w:r w:rsidR="009B709A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think 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median is</w:t>
            </w:r>
          </w:p>
          <w:p w:rsidR="009B709A" w:rsidRDefault="009B709A" w:rsidP="009B709A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Can use the fact that it sounds like medium</w:t>
            </w:r>
          </w:p>
          <w:p w:rsidR="009B709A" w:rsidRDefault="009B709A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9B709A" w:rsidRPr="009B709A" w:rsidRDefault="009B709A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Median: the middle number when numbers in a set are arranged in order</w:t>
            </w:r>
          </w:p>
          <w:p w:rsidR="009B709A" w:rsidRDefault="009B709A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E6619D" w:rsidRDefault="009B709A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First Step: Put values in order</w:t>
            </w:r>
            <w:r w:rsidR="00E6619D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from lowest to highest</w:t>
            </w:r>
          </w:p>
          <w:p w:rsidR="00E6619D" w:rsidRDefault="00E6619D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Second Step:</w:t>
            </w:r>
          </w:p>
          <w:p w:rsidR="00E6619D" w:rsidRDefault="00E6619D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        Odd number of data point: Find middle value</w:t>
            </w:r>
          </w:p>
          <w:p w:rsidR="00C47602" w:rsidRPr="009B709A" w:rsidRDefault="00E6619D" w:rsidP="009B709A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        Even number of data points: find two values on either side of middle point 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br/>
              <w:t xml:space="preserve">                                                            and take the mean of the two.  </w:t>
            </w:r>
            <w:r w:rsidR="00C47602" w:rsidRPr="009B709A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br/>
            </w:r>
          </w:p>
          <w:p w:rsidR="00C47602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lastRenderedPageBreak/>
              <w:t>What is the median value from the birthday data set?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Check it with your partner.</w:t>
            </w: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C47602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did we get?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2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median of the brown eye data?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1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median of the green eye data?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0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median of the blue eye data?</w:t>
            </w:r>
          </w:p>
          <w:p w:rsidR="00677674" w:rsidRDefault="00677674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0</w:t>
            </w:r>
          </w:p>
          <w:p w:rsidR="00E6619D" w:rsidRDefault="00E6619D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C47602" w:rsidRDefault="00C47602" w:rsidP="00D32AB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Ask class what they think “mode” is</w:t>
            </w:r>
          </w:p>
          <w:p w:rsidR="00C47602" w:rsidRDefault="00C47602" w:rsidP="00C47602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Use videogame humour “Beginner, Intermediate, Expert”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C47602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Mode: number that occurs the most often</w:t>
            </w:r>
          </w:p>
          <w:p w:rsidR="00E7211B" w:rsidRDefault="00E7211B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3D0E25" w:rsidRDefault="00E7211B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*Note: Sometimes there is</w:t>
            </w:r>
            <w:r w:rsidR="003D0E25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more than one mode ex/ 1, 1, 2, 2, 3 </w:t>
            </w:r>
          </w:p>
          <w:p w:rsidR="00E7211B" w:rsidRDefault="003D0E25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            Sometimes there is</w:t>
            </w:r>
            <w:r w:rsidR="00E7211B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no mode for a set of values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ex/ 1, 2, 3, 4, 5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mode of the birthday data?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2, 3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mode of the Brown eye data?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0, 1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is the mode of the Green eye data?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0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What it the mode of the Blue eye data?</w:t>
            </w:r>
          </w:p>
          <w:p w:rsidR="00C47602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0</w:t>
            </w:r>
            <w:r w:rsidR="00C47602" w:rsidRPr="00C47602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Have students take out their white boards.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EB" w:rsidRDefault="006776EB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Have students take their pulse sitting quietly for 1 minute.</w:t>
            </w:r>
            <w:r w:rsidR="006776EB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 (May need to help students find their pulse).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Have them record their pulse on their boards.</w:t>
            </w:r>
          </w:p>
          <w:p w:rsidR="00677674" w:rsidRDefault="00677674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5334C3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Get the students beats/minute on the white board</w:t>
            </w: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Atom</w:t>
            </w:r>
            <w:r w:rsidR="00080D4A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”Activitiy</w:t>
            </w:r>
            <w:proofErr w:type="spellEnd"/>
            <w:r w:rsidR="00080D4A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(inclusive modification)</w:t>
            </w:r>
          </w:p>
          <w:p w:rsidR="005334C3" w:rsidRDefault="005334C3" w:rsidP="005334C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Students mingle independently </w:t>
            </w:r>
          </w:p>
          <w:p w:rsidR="005334C3" w:rsidRDefault="005334C3" w:rsidP="005334C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lastRenderedPageBreak/>
              <w:t>Clap hands and say a number and the students have to make a group containing that number</w:t>
            </w:r>
          </w:p>
          <w:p w:rsidR="005334C3" w:rsidRDefault="005334C3" w:rsidP="005334C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If there are people left over have them “hide” within the atom</w:t>
            </w:r>
          </w:p>
          <w:p w:rsidR="005334C3" w:rsidRDefault="005334C3" w:rsidP="005334C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Play a bunch of rounds</w:t>
            </w:r>
          </w:p>
          <w:p w:rsidR="005334C3" w:rsidRPr="005334C3" w:rsidRDefault="005334C3" w:rsidP="005334C3">
            <w:pPr>
              <w:ind w:left="360"/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 w:rsidRPr="005334C3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Purpose: To get pulses up</w:t>
            </w: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Have students return to their seats.</w:t>
            </w: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Measure pulses for 1 minute</w:t>
            </w: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Compare new pulse rate with old one.</w:t>
            </w:r>
          </w:p>
          <w:p w:rsidR="006C294D" w:rsidRDefault="006C294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Get new pulses on the board</w:t>
            </w:r>
          </w:p>
          <w:p w:rsidR="005334C3" w:rsidRDefault="005334C3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6C294D" w:rsidRDefault="006C294D" w:rsidP="006C294D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Would this be an example of correlation, or causation?</w:t>
            </w:r>
          </w:p>
          <w:p w:rsidR="006C294D" w:rsidRDefault="006C294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5334C3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Find the mean of each pulse set.</w:t>
            </w: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Find the median of each pulse set.</w:t>
            </w: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Find the mode of each pulse set.</w:t>
            </w: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Is anyone close to the mean?</w:t>
            </w: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F11DBD" w:rsidRDefault="00F11DBD" w:rsidP="00C47602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Off by 1? 2? 3? Etc</w:t>
            </w:r>
          </w:p>
          <w:p w:rsidR="00F11DBD" w:rsidRDefault="00F11DBD" w:rsidP="00F11DBD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May need to discuss outliers</w:t>
            </w:r>
          </w:p>
          <w:p w:rsidR="00F11DBD" w:rsidRPr="00F11DBD" w:rsidRDefault="00F11DBD" w:rsidP="00F11DBD">
            <w:pPr>
              <w:pStyle w:val="ListParagraph"/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(</w:t>
            </w:r>
            <w:r w:rsidRPr="00F11DBD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Outlier</w:t>
            </w:r>
            <w: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: data that is significantly different than the other numbers</w:t>
            </w: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172A0C" w:rsidRPr="001D3DF2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D3DF2">
              <w:rPr>
                <w:rFonts w:asciiTheme="minorHAnsi" w:hAnsiTheme="minorHAnsi"/>
                <w:b/>
                <w:i/>
                <w:sz w:val="22"/>
                <w:szCs w:val="22"/>
              </w:rPr>
              <w:t>Application</w:t>
            </w:r>
          </w:p>
        </w:tc>
        <w:tc>
          <w:tcPr>
            <w:tcW w:w="7560" w:type="dxa"/>
          </w:tcPr>
          <w:p w:rsidR="00172A0C" w:rsidRPr="00CA1435" w:rsidRDefault="00172A0C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  <w:p w:rsidR="00701C80" w:rsidRPr="00CA1435" w:rsidRDefault="00701C80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  <w:r w:rsidRPr="00CA1435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>Students should be able to analyze data and be able to find trends in it.</w:t>
            </w:r>
            <w:r w:rsidR="00CA1435" w:rsidRPr="00CA1435"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  <w:t xml:space="preserve">  This may be important in their lives when they are receiving stats about favourite sports teams and players, or hearing them in commercials, to understand what they actually mean.</w:t>
            </w:r>
          </w:p>
          <w:p w:rsidR="00701C80" w:rsidRPr="00CA1435" w:rsidRDefault="00701C80" w:rsidP="00376B9C">
            <w:pPr>
              <w:rPr>
                <w:rFonts w:asciiTheme="minorHAnsi" w:hAnsiTheme="minorHAnsi" w:cstheme="minorHAnsi"/>
                <w:i/>
                <w:color w:val="00B050"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0B38CA" w:rsidRDefault="000B38CA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ED1E15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D1E15" w:rsidRDefault="00577EC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  <w:p w:rsidR="00577ECE" w:rsidRDefault="00577EC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77ECE" w:rsidRDefault="00577EC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77ECE" w:rsidRPr="00F76B44" w:rsidRDefault="00577EC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6 min</w:t>
            </w:r>
          </w:p>
        </w:tc>
        <w:tc>
          <w:tcPr>
            <w:tcW w:w="1530" w:type="dxa"/>
          </w:tcPr>
          <w:p w:rsidR="001D3DF2" w:rsidRDefault="00172A0C" w:rsidP="00BB79C3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D3DF2">
              <w:rPr>
                <w:rFonts w:asciiTheme="minorHAnsi" w:hAnsiTheme="minorHAnsi"/>
                <w:b/>
                <w:i/>
                <w:sz w:val="22"/>
                <w:szCs w:val="22"/>
              </w:rPr>
              <w:t>Consolidation</w:t>
            </w:r>
          </w:p>
          <w:p w:rsidR="00CA1435" w:rsidRPr="0061013F" w:rsidRDefault="00CA143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A1435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61013F">
              <w:rPr>
                <w:rFonts w:asciiTheme="minorHAnsi" w:hAnsiTheme="minorHAnsi"/>
                <w:i/>
                <w:sz w:val="22"/>
                <w:szCs w:val="22"/>
              </w:rPr>
              <w:t>Real World Applications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(Think-Pair-Share)</w:t>
            </w:r>
          </w:p>
          <w:p w:rsidR="0061013F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E7211B" w:rsidRDefault="00E7211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Review Concepts</w:t>
            </w:r>
          </w:p>
          <w:p w:rsidR="00E7211B" w:rsidRPr="0061013F" w:rsidRDefault="00E7211B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A1435" w:rsidRDefault="00CA1435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61013F">
              <w:rPr>
                <w:rFonts w:asciiTheme="minorHAnsi" w:hAnsiTheme="minorHAnsi"/>
                <w:i/>
                <w:sz w:val="22"/>
                <w:szCs w:val="22"/>
              </w:rPr>
              <w:t>Ticket Out of Class</w:t>
            </w:r>
          </w:p>
          <w:p w:rsidR="0061013F" w:rsidRPr="00F76B44" w:rsidRDefault="0061013F" w:rsidP="00BB79C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CA1435" w:rsidRDefault="00CA1435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  <w:p w:rsidR="00CA1435" w:rsidRDefault="00CA1435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  <w:p w:rsidR="00CA1435" w:rsidRDefault="0061013F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Who would use mean, median, or mode in the real world?</w:t>
            </w:r>
          </w:p>
          <w:p w:rsidR="0061013F" w:rsidRDefault="0061013F" w:rsidP="0061013F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Sports</w:t>
            </w:r>
          </w:p>
          <w:p w:rsidR="0061013F" w:rsidRDefault="0061013F" w:rsidP="0061013F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Report cards (GPA)</w:t>
            </w:r>
          </w:p>
          <w:p w:rsidR="00CA1435" w:rsidRPr="0061013F" w:rsidRDefault="0061013F" w:rsidP="00376B9C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61013F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Weather</w:t>
            </w:r>
          </w:p>
          <w:p w:rsidR="0061013F" w:rsidRDefault="0061013F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  <w:p w:rsidR="00E7211B" w:rsidRDefault="00E7211B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Get students to define what a mean, median, and mode is</w:t>
            </w:r>
          </w:p>
          <w:p w:rsidR="00E7211B" w:rsidRDefault="00E7211B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  <w:p w:rsidR="00E7211B" w:rsidRDefault="00E7211B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  <w:p w:rsidR="004D69A7" w:rsidRDefault="00E7211B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On</w:t>
            </w:r>
            <w:r w:rsidR="004D69A7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their own, have students answer the following:</w:t>
            </w:r>
          </w:p>
          <w:p w:rsidR="00E7211B" w:rsidRDefault="004D69A7" w:rsidP="00376B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 xml:space="preserve"> </w:t>
            </w:r>
          </w:p>
          <w:p w:rsidR="004D69A7" w:rsidRDefault="004D69A7" w:rsidP="00E7211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What did you like about today’s lesson?</w:t>
            </w:r>
          </w:p>
          <w:p w:rsidR="004D69A7" w:rsidRDefault="004D69A7" w:rsidP="00E7211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What DIDN’T you like about today’s lesson?</w:t>
            </w:r>
          </w:p>
          <w:p w:rsidR="004D69A7" w:rsidRDefault="004D69A7" w:rsidP="004D69A7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lastRenderedPageBreak/>
              <w:t>Find the mean, median, and mode of the following sets of numbers:</w:t>
            </w:r>
          </w:p>
          <w:p w:rsidR="00E7211B" w:rsidRDefault="00E7211B" w:rsidP="00E7211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2, 5, 6, 7, 5</w:t>
            </w:r>
          </w:p>
          <w:p w:rsidR="00E7211B" w:rsidRDefault="00E7211B" w:rsidP="00E7211B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4, 8, 2, 6, 6</w:t>
            </w:r>
          </w:p>
          <w:p w:rsidR="006C294D" w:rsidRPr="006C294D" w:rsidRDefault="006C294D" w:rsidP="004D69A7">
            <w:pPr>
              <w:pStyle w:val="ListParagraph"/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</w:tc>
      </w:tr>
    </w:tbl>
    <w:p w:rsidR="00654DF0" w:rsidRDefault="00654DF0" w:rsidP="00376B9C">
      <w:pPr>
        <w:rPr>
          <w:rFonts w:asciiTheme="minorHAnsi" w:hAnsiTheme="minorHAnsi"/>
          <w:i/>
          <w:sz w:val="22"/>
          <w:szCs w:val="22"/>
        </w:rPr>
      </w:pPr>
    </w:p>
    <w:p w:rsidR="001D5D98" w:rsidRDefault="001D5D98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br w:type="page"/>
      </w:r>
    </w:p>
    <w:tbl>
      <w:tblPr>
        <w:tblW w:w="97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58"/>
        <w:gridCol w:w="1832"/>
        <w:gridCol w:w="892"/>
        <w:gridCol w:w="724"/>
        <w:gridCol w:w="564"/>
        <w:gridCol w:w="790"/>
        <w:gridCol w:w="360"/>
        <w:gridCol w:w="810"/>
        <w:gridCol w:w="360"/>
        <w:gridCol w:w="630"/>
        <w:gridCol w:w="450"/>
        <w:gridCol w:w="360"/>
        <w:gridCol w:w="720"/>
      </w:tblGrid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lastRenderedPageBreak/>
              <w:t>Month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# of Students Born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Brown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Green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Blue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Jan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Feb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Mar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Apr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May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June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July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Aug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Sept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Oct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Nov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Dec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Mean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2.083333333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0.9167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0.417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0.75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Median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Mode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2, 3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0, 1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Birthdays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Brown Eyes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4</w:t>
            </w: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Green Eyes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</w:tr>
      <w:tr w:rsidR="001D5D98" w:rsidRPr="001D5D98" w:rsidTr="001D5D98">
        <w:trPr>
          <w:trHeight w:val="29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val="en-CA"/>
              </w:rPr>
              <w:t>Blue Eyes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D5D98" w:rsidRPr="001D5D98" w:rsidRDefault="001D5D98" w:rsidP="001D5D9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</w:pPr>
            <w:r w:rsidRPr="001D5D98">
              <w:rPr>
                <w:rFonts w:ascii="Calibri" w:eastAsiaTheme="minorHAnsi" w:hAnsi="Calibri" w:cs="Calibri"/>
                <w:color w:val="000000"/>
                <w:sz w:val="22"/>
                <w:szCs w:val="22"/>
                <w:lang w:val="en-CA"/>
              </w:rPr>
              <w:t>2</w:t>
            </w:r>
          </w:p>
        </w:tc>
      </w:tr>
    </w:tbl>
    <w:p w:rsidR="00654DF0" w:rsidRDefault="00654DF0" w:rsidP="004D69A7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br w:type="page"/>
      </w:r>
      <w:r>
        <w:rPr>
          <w:rFonts w:asciiTheme="minorHAnsi" w:hAnsiTheme="minorHAnsi"/>
          <w:b/>
          <w:sz w:val="28"/>
          <w:szCs w:val="28"/>
        </w:rPr>
        <w:lastRenderedPageBreak/>
        <w:t>7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Reflections:  To be completed after you have taught the lesson. </w:t>
      </w:r>
    </w:p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 w:rsidRPr="00654DF0">
        <w:rPr>
          <w:rFonts w:asciiTheme="minorHAnsi" w:hAnsiTheme="minorHAnsi"/>
          <w:b/>
          <w:sz w:val="22"/>
          <w:szCs w:val="22"/>
        </w:rPr>
        <w:t>a) Effectiveness of your lesson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Tr="00654DF0"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Tr="00654DF0">
        <w:tc>
          <w:tcPr>
            <w:tcW w:w="3192" w:type="dxa"/>
          </w:tcPr>
          <w:p w:rsidR="00654DF0" w:rsidRPr="005F5393" w:rsidRDefault="005F5393" w:rsidP="005F5393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Minds On video was effective</w:t>
            </w: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Students had a grasp on concepts being taught, even if it was a brief introduction</w:t>
            </w: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Continue to find entertaining ways to introduce new ideas to the class.  I would like to try find a good Minds On the does not involve invoking the powers of the all mighty YouTube.</w:t>
            </w:r>
          </w:p>
        </w:tc>
      </w:tr>
      <w:tr w:rsidR="00654DF0" w:rsidTr="00654DF0"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Timing was better.</w:t>
            </w:r>
          </w:p>
          <w:p w:rsidR="00654DF0" w:rsidRPr="005F5393" w:rsidRDefault="00654DF0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I had enough stuff planned to fill entire lesson.  Had to actually cut some things out (just wouldn’t have enough time)</w:t>
            </w: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Make sure to have extra stuff to do in case time does go short, but make sure parts of lesson can be skipped over in case of time crunch.</w:t>
            </w:r>
          </w:p>
        </w:tc>
      </w:tr>
      <w:tr w:rsidR="00654DF0" w:rsidTr="00654DF0"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Questioning was good.</w:t>
            </w:r>
          </w:p>
          <w:p w:rsidR="00654DF0" w:rsidRPr="005F5393" w:rsidRDefault="00654DF0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Majority of the students could answer questions posed to the class.</w:t>
            </w:r>
          </w:p>
        </w:tc>
        <w:tc>
          <w:tcPr>
            <w:tcW w:w="3192" w:type="dxa"/>
          </w:tcPr>
          <w:p w:rsidR="00654DF0" w:rsidRPr="005F5393" w:rsidRDefault="005F5393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5F5393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Try introducing higher order questions (as per FA)</w:t>
            </w:r>
          </w:p>
        </w:tc>
      </w:tr>
      <w:tr w:rsidR="00C35E86" w:rsidTr="00654DF0">
        <w:tc>
          <w:tcPr>
            <w:tcW w:w="3192" w:type="dxa"/>
          </w:tcPr>
          <w:p w:rsidR="00C35E86" w:rsidRPr="005F5393" w:rsidRDefault="00C35E86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Activity was effective</w:t>
            </w:r>
          </w:p>
        </w:tc>
        <w:tc>
          <w:tcPr>
            <w:tcW w:w="3192" w:type="dxa"/>
          </w:tcPr>
          <w:p w:rsidR="00C35E86" w:rsidRPr="005F5393" w:rsidRDefault="00C35E86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Students loved it</w:t>
            </w:r>
          </w:p>
        </w:tc>
        <w:tc>
          <w:tcPr>
            <w:tcW w:w="3192" w:type="dxa"/>
          </w:tcPr>
          <w:p w:rsidR="00C35E86" w:rsidRPr="005F5393" w:rsidRDefault="00C35E86" w:rsidP="00654DF0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Use this and other, up and moving activities again in the future.</w:t>
            </w:r>
          </w:p>
        </w:tc>
      </w:tr>
    </w:tbl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p w:rsidR="00CE3815" w:rsidRDefault="00CE3815" w:rsidP="00654DF0">
      <w:pPr>
        <w:rPr>
          <w:rFonts w:asciiTheme="minorHAnsi" w:hAnsiTheme="minorHAnsi"/>
          <w:b/>
          <w:sz w:val="22"/>
          <w:szCs w:val="22"/>
        </w:rPr>
      </w:pPr>
      <w:r w:rsidRPr="00CE3815">
        <w:rPr>
          <w:rFonts w:asciiTheme="minorHAnsi" w:hAnsiTheme="minorHAnsi"/>
          <w:b/>
          <w:sz w:val="22"/>
          <w:szCs w:val="22"/>
        </w:rPr>
        <w:t>b) Effectiveness as a Teacher</w:t>
      </w:r>
      <w:r>
        <w:rPr>
          <w:rFonts w:asciiTheme="minorHAnsi" w:hAnsiTheme="minorHAnsi"/>
          <w:b/>
          <w:sz w:val="22"/>
          <w:szCs w:val="22"/>
        </w:rPr>
        <w:t>:</w:t>
      </w:r>
      <w:r w:rsidR="0009416C">
        <w:rPr>
          <w:rFonts w:asciiTheme="minorHAnsi" w:hAnsiTheme="minorHAnsi"/>
          <w:b/>
          <w:sz w:val="22"/>
          <w:szCs w:val="22"/>
        </w:rPr>
        <w:t xml:space="preserve">  </w:t>
      </w:r>
    </w:p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654DF0" w:rsidTr="00CA1435">
        <w:tc>
          <w:tcPr>
            <w:tcW w:w="3192" w:type="dxa"/>
          </w:tcPr>
          <w:p w:rsidR="0009416C" w:rsidRPr="00654DF0" w:rsidRDefault="0009416C" w:rsidP="000941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 xml:space="preserve">What was </w:t>
            </w:r>
            <w:proofErr w:type="gramStart"/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effective/ineffective</w:t>
            </w:r>
            <w:proofErr w:type="gramEnd"/>
            <w:r w:rsidRPr="00654DF0">
              <w:rPr>
                <w:rFonts w:asciiTheme="minorHAnsi" w:hAnsiTheme="minorHAnsi"/>
                <w:b/>
                <w:sz w:val="22"/>
                <w:szCs w:val="22"/>
              </w:rPr>
              <w:t xml:space="preserve"> abo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ut you as a teacher?</w:t>
            </w:r>
          </w:p>
        </w:tc>
        <w:tc>
          <w:tcPr>
            <w:tcW w:w="3192" w:type="dxa"/>
          </w:tcPr>
          <w:p w:rsidR="0009416C" w:rsidRPr="00654DF0" w:rsidRDefault="0009416C" w:rsidP="00CA143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654DF0" w:rsidRDefault="0009416C" w:rsidP="00CA143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Tr="00CA1435">
        <w:tc>
          <w:tcPr>
            <w:tcW w:w="3192" w:type="dxa"/>
          </w:tcPr>
          <w:p w:rsidR="0009416C" w:rsidRPr="00262338" w:rsidRDefault="00831E9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Questions were too easy</w:t>
            </w:r>
          </w:p>
          <w:p w:rsidR="0009416C" w:rsidRPr="00262338" w:rsidRDefault="0009416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262338" w:rsidRDefault="00831E9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Students could answer them no problem (although some struggled)</w:t>
            </w:r>
          </w:p>
        </w:tc>
        <w:tc>
          <w:tcPr>
            <w:tcW w:w="3192" w:type="dxa"/>
          </w:tcPr>
          <w:p w:rsidR="0009416C" w:rsidRPr="00262338" w:rsidRDefault="00831E9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I will ask a range of questions (some which are easier, others which are higher order) to try to encompass everybody.</w:t>
            </w:r>
          </w:p>
        </w:tc>
      </w:tr>
      <w:tr w:rsidR="0009416C" w:rsidTr="00CA1435">
        <w:tc>
          <w:tcPr>
            <w:tcW w:w="3192" w:type="dxa"/>
          </w:tcPr>
          <w:p w:rsidR="0009416C" w:rsidRPr="00262338" w:rsidRDefault="00831E9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Dealing with wanderer</w:t>
            </w:r>
          </w:p>
        </w:tc>
        <w:tc>
          <w:tcPr>
            <w:tcW w:w="3192" w:type="dxa"/>
          </w:tcPr>
          <w:p w:rsidR="0009416C" w:rsidRPr="00262338" w:rsidRDefault="00831E9C" w:rsidP="00831E9C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Did not let them interrupt my teaching, but still need to deal with their wandering</w:t>
            </w:r>
          </w:p>
        </w:tc>
        <w:tc>
          <w:tcPr>
            <w:tcW w:w="3192" w:type="dxa"/>
          </w:tcPr>
          <w:p w:rsidR="0009416C" w:rsidRPr="00262338" w:rsidRDefault="00831E9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Give them an easy task to do at the beginning of the class related to the topic I will be teaching</w:t>
            </w:r>
          </w:p>
        </w:tc>
      </w:tr>
      <w:tr w:rsidR="0009416C" w:rsidTr="00CA1435">
        <w:tc>
          <w:tcPr>
            <w:tcW w:w="3192" w:type="dxa"/>
          </w:tcPr>
          <w:p w:rsidR="0009416C" w:rsidRPr="00262338" w:rsidRDefault="00262338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Language</w:t>
            </w:r>
          </w:p>
          <w:p w:rsidR="0009416C" w:rsidRPr="00262338" w:rsidRDefault="0009416C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Pr="00262338" w:rsidRDefault="00262338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Was told to try to avoid slang as much as possible</w:t>
            </w:r>
          </w:p>
        </w:tc>
        <w:tc>
          <w:tcPr>
            <w:tcW w:w="3192" w:type="dxa"/>
          </w:tcPr>
          <w:p w:rsidR="0009416C" w:rsidRPr="00262338" w:rsidRDefault="00262338" w:rsidP="00CA1435">
            <w:pPr>
              <w:rPr>
                <w:rFonts w:asciiTheme="minorHAnsi" w:hAnsiTheme="minorHAnsi"/>
                <w:i/>
                <w:color w:val="00B050"/>
                <w:sz w:val="22"/>
                <w:szCs w:val="22"/>
              </w:rPr>
            </w:pPr>
            <w:r w:rsidRPr="00262338">
              <w:rPr>
                <w:rFonts w:asciiTheme="minorHAnsi" w:hAnsiTheme="minorHAnsi"/>
                <w:i/>
                <w:color w:val="00B050"/>
                <w:sz w:val="22"/>
                <w:szCs w:val="22"/>
              </w:rPr>
              <w:t>Try to burn non-slang substitute words into my head, such as “folks”</w:t>
            </w:r>
          </w:p>
        </w:tc>
      </w:tr>
    </w:tbl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p w:rsidR="00CE3815" w:rsidRPr="00CE3815" w:rsidRDefault="00CE3815" w:rsidP="00654DF0">
      <w:pPr>
        <w:rPr>
          <w:rFonts w:asciiTheme="minorHAnsi" w:hAnsiTheme="minorHAnsi"/>
          <w:b/>
          <w:sz w:val="22"/>
          <w:szCs w:val="22"/>
        </w:rPr>
      </w:pPr>
    </w:p>
    <w:p w:rsidR="00654DF0" w:rsidRPr="00CE3815" w:rsidRDefault="00654DF0" w:rsidP="00654DF0">
      <w:pPr>
        <w:rPr>
          <w:rFonts w:asciiTheme="minorHAnsi" w:hAnsiTheme="minorHAnsi"/>
          <w:b/>
          <w:sz w:val="22"/>
          <w:szCs w:val="22"/>
        </w:rPr>
      </w:pPr>
    </w:p>
    <w:p w:rsidR="00172A0C" w:rsidRPr="00654DF0" w:rsidRDefault="00172A0C" w:rsidP="00376B9C">
      <w:pPr>
        <w:rPr>
          <w:rFonts w:asciiTheme="minorHAnsi" w:hAnsiTheme="minorHAnsi"/>
          <w:i/>
          <w:sz w:val="22"/>
          <w:szCs w:val="22"/>
        </w:rPr>
      </w:pPr>
    </w:p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Pr="00376B9C" w:rsidRDefault="00FA2F1E" w:rsidP="00D77942">
      <w:pPr>
        <w:rPr>
          <w:rFonts w:asciiTheme="minorHAnsi" w:hAnsiTheme="minorHAnsi"/>
          <w:b/>
          <w:sz w:val="28"/>
          <w:szCs w:val="28"/>
        </w:rPr>
      </w:pPr>
    </w:p>
    <w:p w:rsidR="00FA2F1E" w:rsidRPr="00376B9C" w:rsidRDefault="00FA2F1E" w:rsidP="00D77942">
      <w:pPr>
        <w:rPr>
          <w:rFonts w:asciiTheme="minorHAnsi" w:hAnsiTheme="minorHAnsi"/>
        </w:rPr>
      </w:pPr>
    </w:p>
    <w:sectPr w:rsidR="00FA2F1E" w:rsidRPr="00376B9C" w:rsidSect="00FF5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4CAA"/>
    <w:multiLevelType w:val="hybridMultilevel"/>
    <w:tmpl w:val="CA68864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43FA9"/>
    <w:multiLevelType w:val="hybridMultilevel"/>
    <w:tmpl w:val="13FE6BE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433A4"/>
    <w:multiLevelType w:val="hybridMultilevel"/>
    <w:tmpl w:val="DEBC4CDA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65A50"/>
    <w:multiLevelType w:val="hybridMultilevel"/>
    <w:tmpl w:val="E5C448B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B6514"/>
    <w:multiLevelType w:val="hybridMultilevel"/>
    <w:tmpl w:val="457AEE60"/>
    <w:lvl w:ilvl="0" w:tplc="9822FBD8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A4E92"/>
    <w:multiLevelType w:val="hybridMultilevel"/>
    <w:tmpl w:val="E2AEE166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E2F22"/>
    <w:multiLevelType w:val="hybridMultilevel"/>
    <w:tmpl w:val="B5BEB012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00BC6"/>
    <w:multiLevelType w:val="hybridMultilevel"/>
    <w:tmpl w:val="CFE6539C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92FEB"/>
    <w:multiLevelType w:val="hybridMultilevel"/>
    <w:tmpl w:val="9D3C9EA4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759D8"/>
    <w:multiLevelType w:val="hybridMultilevel"/>
    <w:tmpl w:val="E5C4273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509351E8"/>
    <w:multiLevelType w:val="hybridMultilevel"/>
    <w:tmpl w:val="5360E068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B4F11"/>
    <w:multiLevelType w:val="hybridMultilevel"/>
    <w:tmpl w:val="8CE2555E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25BA9"/>
    <w:multiLevelType w:val="hybridMultilevel"/>
    <w:tmpl w:val="44723C8E"/>
    <w:lvl w:ilvl="0" w:tplc="8A2C4E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A5004E"/>
    <w:multiLevelType w:val="hybridMultilevel"/>
    <w:tmpl w:val="BD064A7A"/>
    <w:lvl w:ilvl="0" w:tplc="8A2C4E9E">
      <w:start w:val="5"/>
      <w:numFmt w:val="bullet"/>
      <w:lvlText w:val="-"/>
      <w:lvlJc w:val="left"/>
      <w:pPr>
        <w:ind w:left="75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0"/>
  </w:num>
  <w:num w:numId="5">
    <w:abstractNumId w:val="13"/>
  </w:num>
  <w:num w:numId="6">
    <w:abstractNumId w:val="15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77942"/>
    <w:rsid w:val="0001357E"/>
    <w:rsid w:val="00027F03"/>
    <w:rsid w:val="000338FC"/>
    <w:rsid w:val="00063459"/>
    <w:rsid w:val="00080D4A"/>
    <w:rsid w:val="0009416C"/>
    <w:rsid w:val="000A116D"/>
    <w:rsid w:val="000A24AE"/>
    <w:rsid w:val="000A378A"/>
    <w:rsid w:val="000B38CA"/>
    <w:rsid w:val="000B5A5A"/>
    <w:rsid w:val="00106DD1"/>
    <w:rsid w:val="001361EC"/>
    <w:rsid w:val="001568A0"/>
    <w:rsid w:val="00172A0C"/>
    <w:rsid w:val="0018346D"/>
    <w:rsid w:val="001A12D9"/>
    <w:rsid w:val="001A758B"/>
    <w:rsid w:val="001B3C77"/>
    <w:rsid w:val="001D0C93"/>
    <w:rsid w:val="001D3DF2"/>
    <w:rsid w:val="001D5D98"/>
    <w:rsid w:val="001E20DC"/>
    <w:rsid w:val="002302C0"/>
    <w:rsid w:val="00262338"/>
    <w:rsid w:val="002D462B"/>
    <w:rsid w:val="003000E5"/>
    <w:rsid w:val="003342BE"/>
    <w:rsid w:val="00346C5B"/>
    <w:rsid w:val="00376B9C"/>
    <w:rsid w:val="003C27C7"/>
    <w:rsid w:val="003D0E25"/>
    <w:rsid w:val="00400EC0"/>
    <w:rsid w:val="00417334"/>
    <w:rsid w:val="0045401E"/>
    <w:rsid w:val="00466CE0"/>
    <w:rsid w:val="004842ED"/>
    <w:rsid w:val="004D69A7"/>
    <w:rsid w:val="00505234"/>
    <w:rsid w:val="005154DC"/>
    <w:rsid w:val="00526C1D"/>
    <w:rsid w:val="005334C3"/>
    <w:rsid w:val="00537E70"/>
    <w:rsid w:val="0054163A"/>
    <w:rsid w:val="00542903"/>
    <w:rsid w:val="00552050"/>
    <w:rsid w:val="00577ECE"/>
    <w:rsid w:val="00584704"/>
    <w:rsid w:val="005E4357"/>
    <w:rsid w:val="005E59BC"/>
    <w:rsid w:val="005F5393"/>
    <w:rsid w:val="0061013F"/>
    <w:rsid w:val="0062086F"/>
    <w:rsid w:val="006523AF"/>
    <w:rsid w:val="00654DF0"/>
    <w:rsid w:val="00677674"/>
    <w:rsid w:val="006776EB"/>
    <w:rsid w:val="006A0B9A"/>
    <w:rsid w:val="006C294D"/>
    <w:rsid w:val="00701C80"/>
    <w:rsid w:val="007053CC"/>
    <w:rsid w:val="00750C0A"/>
    <w:rsid w:val="00791BC2"/>
    <w:rsid w:val="007936DB"/>
    <w:rsid w:val="00831E9C"/>
    <w:rsid w:val="008B24B2"/>
    <w:rsid w:val="008B279A"/>
    <w:rsid w:val="00931FB4"/>
    <w:rsid w:val="009628A8"/>
    <w:rsid w:val="0097208B"/>
    <w:rsid w:val="00973862"/>
    <w:rsid w:val="00984C9F"/>
    <w:rsid w:val="00997DBB"/>
    <w:rsid w:val="009B0615"/>
    <w:rsid w:val="009B709A"/>
    <w:rsid w:val="009F40D3"/>
    <w:rsid w:val="00A3433F"/>
    <w:rsid w:val="00A5620A"/>
    <w:rsid w:val="00AD3186"/>
    <w:rsid w:val="00AE701F"/>
    <w:rsid w:val="00B11C61"/>
    <w:rsid w:val="00B57D32"/>
    <w:rsid w:val="00BB79C3"/>
    <w:rsid w:val="00C156DA"/>
    <w:rsid w:val="00C20BE8"/>
    <w:rsid w:val="00C35E86"/>
    <w:rsid w:val="00C47602"/>
    <w:rsid w:val="00C5586B"/>
    <w:rsid w:val="00CA1435"/>
    <w:rsid w:val="00CA3AC8"/>
    <w:rsid w:val="00CB0D85"/>
    <w:rsid w:val="00CE3815"/>
    <w:rsid w:val="00CF4E4D"/>
    <w:rsid w:val="00D11857"/>
    <w:rsid w:val="00D32ABD"/>
    <w:rsid w:val="00D400CF"/>
    <w:rsid w:val="00D55DAA"/>
    <w:rsid w:val="00D64DFB"/>
    <w:rsid w:val="00D77942"/>
    <w:rsid w:val="00DC42F4"/>
    <w:rsid w:val="00DD3AF9"/>
    <w:rsid w:val="00E6619D"/>
    <w:rsid w:val="00E7211B"/>
    <w:rsid w:val="00E80149"/>
    <w:rsid w:val="00ED1E15"/>
    <w:rsid w:val="00F11DBD"/>
    <w:rsid w:val="00F76B44"/>
    <w:rsid w:val="00FA245E"/>
    <w:rsid w:val="00FA2F1E"/>
    <w:rsid w:val="00FB0E91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28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E701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EC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476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60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uydzT_WiRz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ydzT_WiRz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8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23</cp:revision>
  <dcterms:created xsi:type="dcterms:W3CDTF">2010-10-14T17:41:00Z</dcterms:created>
  <dcterms:modified xsi:type="dcterms:W3CDTF">2010-10-22T21:46:00Z</dcterms:modified>
</cp:coreProperties>
</file>